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Primary Resources: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When Church Stops Working - Andrew Rootular</w:t>
      </w:r>
    </w:p>
    <w:p w:rsidR="00000000" w:rsidDel="00000000" w:rsidP="00000000" w:rsidRDefault="00000000" w:rsidRPr="00000000" w14:paraId="00000004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The Pastor in a Secular Age  -Andrew Root</w:t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The Congregation in a Secular Age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A Life of Being, Having, and Doing Enough - </w:t>
      </w:r>
      <w:r w:rsidDel="00000000" w:rsidR="00000000" w:rsidRPr="00000000">
        <w:rPr>
          <w:color w:val="0f1111"/>
          <w:sz w:val="21"/>
          <w:szCs w:val="21"/>
          <w:rtl w:val="0"/>
        </w:rPr>
        <w:t xml:space="preserve">by </w:t>
      </w:r>
      <w:hyperlink r:id="rId6">
        <w:r w:rsidDel="00000000" w:rsidR="00000000" w:rsidRPr="00000000">
          <w:rPr>
            <w:color w:val="007185"/>
            <w:sz w:val="21"/>
            <w:szCs w:val="21"/>
            <w:rtl w:val="0"/>
          </w:rPr>
          <w:t xml:space="preserve">Wayne Muller</w:t>
        </w:r>
      </w:hyperlink>
      <w:r w:rsidDel="00000000" w:rsidR="00000000" w:rsidRPr="00000000">
        <w:rPr>
          <w:color w:val="0f1111"/>
          <w:sz w:val="21"/>
          <w:szCs w:val="21"/>
          <w:rtl w:val="0"/>
        </w:rPr>
        <w:t xml:space="preserve"> </w:t>
      </w:r>
      <w:r w:rsidDel="00000000" w:rsidR="00000000" w:rsidRPr="00000000">
        <w:rPr>
          <w:color w:val="565959"/>
          <w:sz w:val="21"/>
          <w:szCs w:val="21"/>
          <w:rtl w:val="0"/>
        </w:rPr>
        <w:t xml:space="preserve">(Author)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ind w:left="720" w:hanging="360"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A quick and simple asset mapping with Congratulations - Alban at Duke Divinity School</w:t>
        </w:r>
      </w:hyperlink>
      <w:r w:rsidDel="00000000" w:rsidR="00000000" w:rsidRPr="00000000">
        <w:rPr>
          <w:rtl w:val="0"/>
        </w:rPr>
        <w:t xml:space="preserve">l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Secondary Resources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4"/>
        </w:numPr>
        <w:ind w:left="720" w:hanging="360"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Doritos Commercial</w:t>
        </w:r>
      </w:hyperlink>
      <w:r w:rsidDel="00000000" w:rsidR="00000000" w:rsidRPr="00000000">
        <w:rPr>
          <w:rtl w:val="0"/>
        </w:rPr>
        <w:t xml:space="preserve">    </w:t>
      </w:r>
    </w:p>
    <w:p w:rsidR="00000000" w:rsidDel="00000000" w:rsidP="00000000" w:rsidRDefault="00000000" w:rsidRPr="00000000" w14:paraId="0000000C">
      <w:pPr>
        <w:numPr>
          <w:ilvl w:val="0"/>
          <w:numId w:val="14"/>
        </w:numPr>
        <w:ind w:left="720" w:hanging="360"/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Building a more just church in a post-pandemic world  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4"/>
        </w:numPr>
        <w:ind w:left="720" w:hanging="360"/>
      </w:pP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What to Call Your Elephant, By MATT COOK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4"/>
        </w:numPr>
        <w:ind w:left="720" w:hanging="360"/>
      </w:pP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Effective Leadership Without Force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4"/>
        </w:numPr>
        <w:ind w:left="720" w:hanging="360"/>
      </w:pP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We Need to Talk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4"/>
        </w:numPr>
        <w:ind w:left="720" w:hanging="360"/>
      </w:pP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Seven Things to Unlearn and to Learn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4"/>
        </w:numPr>
        <w:ind w:left="720" w:hanging="360"/>
      </w:pP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Impatient is a virtue -  Commercial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4"/>
        </w:numPr>
        <w:ind w:left="720" w:hanging="360"/>
      </w:pPr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Andrew Root / Time, Acceleration, and Waiting / Patience Part 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4"/>
        </w:numPr>
        <w:ind w:left="720" w:hanging="360"/>
        <w:rPr>
          <w:rFonts w:ascii="Roboto" w:cs="Roboto" w:eastAsia="Roboto" w:hAnsi="Roboto"/>
          <w:sz w:val="24"/>
          <w:szCs w:val="24"/>
          <w:highlight w:val="white"/>
        </w:rPr>
      </w:pPr>
      <w:hyperlink r:id="rId16">
        <w:r w:rsidDel="00000000" w:rsidR="00000000" w:rsidRPr="00000000">
          <w:rPr>
            <w:rFonts w:ascii="Roboto" w:cs="Roboto" w:eastAsia="Roboto" w:hAnsi="Roboto"/>
            <w:color w:val="1155cc"/>
            <w:sz w:val="24"/>
            <w:szCs w:val="24"/>
            <w:highlight w:val="white"/>
            <w:u w:val="single"/>
            <w:rtl w:val="0"/>
          </w:rPr>
          <w:t xml:space="preserve">Hartmut Rosa’s Social Acceleration Theory: A New Critical Theory of Modernity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4"/>
        </w:numPr>
        <w:ind w:left="720" w:hanging="360"/>
        <w:rPr>
          <w:rFonts w:ascii="Roboto" w:cs="Roboto" w:eastAsia="Roboto" w:hAnsi="Roboto"/>
          <w:sz w:val="24"/>
          <w:szCs w:val="24"/>
          <w:highlight w:val="white"/>
        </w:rPr>
      </w:pPr>
      <w:hyperlink r:id="rId17">
        <w:r w:rsidDel="00000000" w:rsidR="00000000" w:rsidRPr="00000000">
          <w:rPr>
            <w:rFonts w:ascii="Roboto" w:cs="Roboto" w:eastAsia="Roboto" w:hAnsi="Roboto"/>
            <w:color w:val="1155cc"/>
            <w:sz w:val="24"/>
            <w:szCs w:val="24"/>
            <w:highlight w:val="white"/>
            <w:u w:val="single"/>
            <w:rtl w:val="0"/>
          </w:rPr>
          <w:t xml:space="preserve">Patient Trust by Pierre Teilhard de Chardin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4"/>
        </w:numPr>
        <w:ind w:left="720" w:hanging="360"/>
        <w:rPr>
          <w:rFonts w:ascii="Roboto" w:cs="Roboto" w:eastAsia="Roboto" w:hAnsi="Roboto"/>
          <w:sz w:val="24"/>
          <w:szCs w:val="24"/>
          <w:highlight w:val="white"/>
        </w:rPr>
      </w:pPr>
      <w:hyperlink r:id="rId18">
        <w:r w:rsidDel="00000000" w:rsidR="00000000" w:rsidRPr="00000000">
          <w:rPr>
            <w:rFonts w:ascii="Roboto" w:cs="Roboto" w:eastAsia="Roboto" w:hAnsi="Roboto"/>
            <w:color w:val="1155cc"/>
            <w:sz w:val="24"/>
            <w:szCs w:val="24"/>
            <w:highlight w:val="white"/>
            <w:u w:val="single"/>
            <w:rtl w:val="0"/>
          </w:rPr>
          <w:t xml:space="preserve">The Burnout Society  BYUNG-CHUL HAN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4"/>
        </w:numPr>
        <w:ind w:left="720" w:hanging="360"/>
        <w:rPr>
          <w:rFonts w:ascii="Roboto" w:cs="Roboto" w:eastAsia="Roboto" w:hAnsi="Roboto"/>
          <w:sz w:val="24"/>
          <w:szCs w:val="24"/>
          <w:highlight w:val="white"/>
        </w:rPr>
      </w:pPr>
      <w:hyperlink r:id="rId19">
        <w:r w:rsidDel="00000000" w:rsidR="00000000" w:rsidRPr="00000000">
          <w:rPr>
            <w:rFonts w:ascii="Roboto" w:cs="Roboto" w:eastAsia="Roboto" w:hAnsi="Roboto"/>
            <w:color w:val="1155cc"/>
            <w:sz w:val="24"/>
            <w:szCs w:val="24"/>
            <w:highlight w:val="white"/>
            <w:u w:val="single"/>
            <w:rtl w:val="0"/>
          </w:rPr>
          <w:t xml:space="preserve">The Romero Prayer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Roboto" w:cs="Roboto" w:eastAsia="Roboto" w:hAnsi="Roboto"/>
          <w:color w:val="202124"/>
          <w:sz w:val="33"/>
          <w:szCs w:val="3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Roboto" w:cs="Roboto" w:eastAsia="Roboto" w:hAnsi="Roboto"/>
          <w:color w:val="202124"/>
          <w:sz w:val="33"/>
          <w:szCs w:val="3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Roboto" w:cs="Roboto" w:eastAsia="Roboto" w:hAnsi="Roboto"/>
          <w:color w:val="202124"/>
          <w:sz w:val="33"/>
          <w:szCs w:val="33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33"/>
          <w:szCs w:val="33"/>
          <w:highlight w:val="white"/>
          <w:rtl w:val="0"/>
        </w:rPr>
        <w:t xml:space="preserve">Notes</w:t>
      </w:r>
    </w:p>
    <w:p w:rsidR="00000000" w:rsidDel="00000000" w:rsidP="00000000" w:rsidRDefault="00000000" w:rsidRPr="00000000" w14:paraId="0000001A">
      <w:pPr>
        <w:rPr>
          <w:rFonts w:ascii="Roboto" w:cs="Roboto" w:eastAsia="Roboto" w:hAnsi="Roboto"/>
          <w:color w:val="202124"/>
          <w:sz w:val="33"/>
          <w:szCs w:val="3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Slide 2</w:t>
      </w:r>
    </w:p>
    <w:p w:rsidR="00000000" w:rsidDel="00000000" w:rsidP="00000000" w:rsidRDefault="00000000" w:rsidRPr="00000000" w14:paraId="0000001C">
      <w:pPr>
        <w:numPr>
          <w:ilvl w:val="0"/>
          <w:numId w:val="15"/>
        </w:numPr>
        <w:ind w:left="720" w:hanging="360"/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Introduction, Commercial</w:t>
      </w:r>
    </w:p>
    <w:p w:rsidR="00000000" w:rsidDel="00000000" w:rsidP="00000000" w:rsidRDefault="00000000" w:rsidRPr="00000000" w14:paraId="0000001D">
      <w:pPr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Slide 3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ind w:left="720" w:hanging="360"/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Discuss video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ind w:left="720" w:hanging="360"/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Elephants, ostriches, and Holy cows equal metaphorical idioms 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ind w:left="720" w:hanging="360"/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Typically representing anxiety or fear</w:t>
      </w:r>
    </w:p>
    <w:p w:rsidR="00000000" w:rsidDel="00000000" w:rsidP="00000000" w:rsidRDefault="00000000" w:rsidRPr="00000000" w14:paraId="00000021">
      <w:pPr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Slide 4</w:t>
      </w:r>
    </w:p>
    <w:p w:rsidR="00000000" w:rsidDel="00000000" w:rsidP="00000000" w:rsidRDefault="00000000" w:rsidRPr="00000000" w14:paraId="00000022">
      <w:pPr>
        <w:numPr>
          <w:ilvl w:val="0"/>
          <w:numId w:val="13"/>
        </w:numPr>
        <w:ind w:left="720" w:hanging="360"/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Swedish proverb</w:t>
      </w:r>
    </w:p>
    <w:p w:rsidR="00000000" w:rsidDel="00000000" w:rsidP="00000000" w:rsidRDefault="00000000" w:rsidRPr="00000000" w14:paraId="00000023">
      <w:pPr>
        <w:numPr>
          <w:ilvl w:val="0"/>
          <w:numId w:val="13"/>
        </w:numPr>
        <w:ind w:left="720" w:hanging="360"/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naming our fears and anxiety allows us to addresse the struggle rather than allowing it to grow even larger </w:t>
      </w:r>
    </w:p>
    <w:p w:rsidR="00000000" w:rsidDel="00000000" w:rsidP="00000000" w:rsidRDefault="00000000" w:rsidRPr="00000000" w14:paraId="00000024">
      <w:pPr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Slide 5</w:t>
      </w:r>
    </w:p>
    <w:p w:rsidR="00000000" w:rsidDel="00000000" w:rsidP="00000000" w:rsidRDefault="00000000" w:rsidRPr="00000000" w14:paraId="00000025">
      <w:pPr>
        <w:numPr>
          <w:ilvl w:val="0"/>
          <w:numId w:val="16"/>
        </w:numPr>
        <w:ind w:left="720" w:hanging="360"/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Mentimeter: What are you most anxious about? </w:t>
      </w:r>
    </w:p>
    <w:p w:rsidR="00000000" w:rsidDel="00000000" w:rsidP="00000000" w:rsidRDefault="00000000" w:rsidRPr="00000000" w14:paraId="00000026">
      <w:pPr>
        <w:numPr>
          <w:ilvl w:val="0"/>
          <w:numId w:val="16"/>
        </w:numPr>
        <w:ind w:left="720" w:hanging="360"/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Discuss responses: Top responses at APCE Ae2024: Money, Change, Attendance, Fining Volunteers, Dying Church</w:t>
      </w:r>
    </w:p>
    <w:p w:rsidR="00000000" w:rsidDel="00000000" w:rsidP="00000000" w:rsidRDefault="00000000" w:rsidRPr="00000000" w14:paraId="00000027">
      <w:pPr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Slide 6</w:t>
      </w:r>
    </w:p>
    <w:p w:rsidR="00000000" w:rsidDel="00000000" w:rsidP="00000000" w:rsidRDefault="00000000" w:rsidRPr="00000000" w14:paraId="00000028">
      <w:pPr>
        <w:numPr>
          <w:ilvl w:val="0"/>
          <w:numId w:val="7"/>
        </w:numPr>
        <w:ind w:left="720" w:hanging="360"/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 Breakout</w:t>
      </w:r>
    </w:p>
    <w:p w:rsidR="00000000" w:rsidDel="00000000" w:rsidP="00000000" w:rsidRDefault="00000000" w:rsidRPr="00000000" w14:paraId="00000029">
      <w:pPr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Slide 7</w:t>
      </w:r>
    </w:p>
    <w:p w:rsidR="00000000" w:rsidDel="00000000" w:rsidP="00000000" w:rsidRDefault="00000000" w:rsidRPr="00000000" w14:paraId="0000002A">
      <w:pPr>
        <w:numPr>
          <w:ilvl w:val="0"/>
          <w:numId w:val="5"/>
        </w:numPr>
        <w:ind w:left="720" w:hanging="360"/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Share your findings</w:t>
      </w:r>
    </w:p>
    <w:p w:rsidR="00000000" w:rsidDel="00000000" w:rsidP="00000000" w:rsidRDefault="00000000" w:rsidRPr="00000000" w14:paraId="0000002B">
      <w:pPr>
        <w:numPr>
          <w:ilvl w:val="0"/>
          <w:numId w:val="5"/>
        </w:numPr>
        <w:ind w:left="720" w:hanging="360"/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Three years after Covid</w:t>
      </w:r>
    </w:p>
    <w:p w:rsidR="00000000" w:rsidDel="00000000" w:rsidP="00000000" w:rsidRDefault="00000000" w:rsidRPr="00000000" w14:paraId="0000002C">
      <w:pPr>
        <w:numPr>
          <w:ilvl w:val="0"/>
          <w:numId w:val="5"/>
        </w:numPr>
        <w:ind w:left="720" w:hanging="360"/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Waiting to get back to normal?  This is the new normal!</w:t>
      </w:r>
    </w:p>
    <w:p w:rsidR="00000000" w:rsidDel="00000000" w:rsidP="00000000" w:rsidRDefault="00000000" w:rsidRPr="00000000" w14:paraId="0000002D">
      <w:pPr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Slide 8</w:t>
      </w:r>
    </w:p>
    <w:p w:rsidR="00000000" w:rsidDel="00000000" w:rsidP="00000000" w:rsidRDefault="00000000" w:rsidRPr="00000000" w14:paraId="0000002E">
      <w:pPr>
        <w:numPr>
          <w:ilvl w:val="0"/>
          <w:numId w:val="10"/>
        </w:numPr>
        <w:ind w:left="720" w:hanging="360"/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A brief look at the issue, as stated by Andrew Root</w:t>
      </w:r>
    </w:p>
    <w:p w:rsidR="00000000" w:rsidDel="00000000" w:rsidP="00000000" w:rsidRDefault="00000000" w:rsidRPr="00000000" w14:paraId="0000002F">
      <w:pPr>
        <w:numPr>
          <w:ilvl w:val="0"/>
          <w:numId w:val="10"/>
        </w:numPr>
        <w:ind w:left="720" w:hanging="360"/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Root points to the fact that most churches are looking to the secular world to find a solution</w:t>
      </w:r>
    </w:p>
    <w:p w:rsidR="00000000" w:rsidDel="00000000" w:rsidP="00000000" w:rsidRDefault="00000000" w:rsidRPr="00000000" w14:paraId="00000030">
      <w:pPr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Slide 9</w:t>
      </w:r>
    </w:p>
    <w:p w:rsidR="00000000" w:rsidDel="00000000" w:rsidP="00000000" w:rsidRDefault="00000000" w:rsidRPr="00000000" w14:paraId="00000031">
      <w:pPr>
        <w:numPr>
          <w:ilvl w:val="0"/>
          <w:numId w:val="8"/>
        </w:numPr>
        <w:ind w:left="720" w:hanging="360"/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Watch the commercial for Samson's Phone</w:t>
      </w:r>
    </w:p>
    <w:p w:rsidR="00000000" w:rsidDel="00000000" w:rsidP="00000000" w:rsidRDefault="00000000" w:rsidRPr="00000000" w14:paraId="00000032">
      <w:pPr>
        <w:numPr>
          <w:ilvl w:val="0"/>
          <w:numId w:val="8"/>
        </w:numPr>
        <w:ind w:left="720" w:hanging="360"/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What is the value they are promoting? How has the church bought into that value?</w:t>
      </w:r>
    </w:p>
    <w:p w:rsidR="00000000" w:rsidDel="00000000" w:rsidP="00000000" w:rsidRDefault="00000000" w:rsidRPr="00000000" w14:paraId="00000033">
      <w:pPr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Slide 10</w:t>
      </w:r>
    </w:p>
    <w:p w:rsidR="00000000" w:rsidDel="00000000" w:rsidP="00000000" w:rsidRDefault="00000000" w:rsidRPr="00000000" w14:paraId="00000034">
      <w:pPr>
        <w:numPr>
          <w:ilvl w:val="0"/>
          <w:numId w:val="6"/>
        </w:numPr>
        <w:ind w:left="720" w:hanging="360"/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Modernity as Acceleration - Dr. Rosa</w:t>
      </w:r>
    </w:p>
    <w:p w:rsidR="00000000" w:rsidDel="00000000" w:rsidP="00000000" w:rsidRDefault="00000000" w:rsidRPr="00000000" w14:paraId="00000035">
      <w:pPr>
        <w:numPr>
          <w:ilvl w:val="0"/>
          <w:numId w:val="6"/>
        </w:numPr>
        <w:ind w:left="720" w:hanging="360"/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Technological (Decay Rate) </w:t>
      </w:r>
    </w:p>
    <w:p w:rsidR="00000000" w:rsidDel="00000000" w:rsidP="00000000" w:rsidRDefault="00000000" w:rsidRPr="00000000" w14:paraId="00000036">
      <w:pPr>
        <w:numPr>
          <w:ilvl w:val="0"/>
          <w:numId w:val="6"/>
        </w:numPr>
        <w:ind w:left="720" w:hanging="360"/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Social Change (Moral Codes) </w:t>
      </w:r>
    </w:p>
    <w:p w:rsidR="00000000" w:rsidDel="00000000" w:rsidP="00000000" w:rsidRDefault="00000000" w:rsidRPr="00000000" w14:paraId="00000037">
      <w:pPr>
        <w:numPr>
          <w:ilvl w:val="0"/>
          <w:numId w:val="6"/>
        </w:numPr>
        <w:ind w:left="720" w:hanging="360"/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Pace of Life (Faster*10)</w:t>
      </w:r>
    </w:p>
    <w:p w:rsidR="00000000" w:rsidDel="00000000" w:rsidP="00000000" w:rsidRDefault="00000000" w:rsidRPr="00000000" w14:paraId="00000038">
      <w:pPr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Slide 11</w:t>
      </w:r>
    </w:p>
    <w:p w:rsidR="00000000" w:rsidDel="00000000" w:rsidP="00000000" w:rsidRDefault="00000000" w:rsidRPr="00000000" w14:paraId="00000039">
      <w:pPr>
        <w:numPr>
          <w:ilvl w:val="0"/>
          <w:numId w:val="11"/>
        </w:numPr>
        <w:ind w:left="720" w:hanging="360"/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Scarcity Vs. Abundance Mindset</w:t>
      </w:r>
    </w:p>
    <w:p w:rsidR="00000000" w:rsidDel="00000000" w:rsidP="00000000" w:rsidRDefault="00000000" w:rsidRPr="00000000" w14:paraId="0000003A">
      <w:pPr>
        <w:numPr>
          <w:ilvl w:val="0"/>
          <w:numId w:val="11"/>
        </w:numPr>
        <w:ind w:left="720" w:hanging="360"/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Zeitkrankheit - Time Sickness (</w:t>
      </w:r>
      <w:r w:rsidDel="00000000" w:rsidR="00000000" w:rsidRPr="00000000">
        <w:rPr>
          <w:rFonts w:ascii="Calibri" w:cs="Calibri" w:eastAsia="Calibri" w:hAnsi="Calibri"/>
          <w:color w:val="202124"/>
          <w:sz w:val="24"/>
          <w:szCs w:val="24"/>
          <w:highlight w:val="white"/>
          <w:rtl w:val="0"/>
        </w:rPr>
        <w:t xml:space="preserve">Hans Conzelmann)</w:t>
      </w:r>
    </w:p>
    <w:p w:rsidR="00000000" w:rsidDel="00000000" w:rsidP="00000000" w:rsidRDefault="00000000" w:rsidRPr="00000000" w14:paraId="0000003B">
      <w:pPr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Slide 12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ind w:left="720" w:hanging="360"/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The crisis of doing more with less (Why must we do more?)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ind w:left="720" w:hanging="360"/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How does “getting back to what we used to do” reflect trusting in the living God of tomorrow?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ind w:left="720" w:hanging="360"/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What if it is not about returning to the same old “stuff” but reassessing what God is up to now?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ind w:left="720" w:hanging="360"/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What if the answer is not more of the same but to wait upon the Lord?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ind w:left="720" w:hanging="360"/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 More ANdwer Root</w:t>
      </w:r>
    </w:p>
    <w:p w:rsidR="00000000" w:rsidDel="00000000" w:rsidP="00000000" w:rsidRDefault="00000000" w:rsidRPr="00000000" w14:paraId="00000041">
      <w:pPr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Slide 13</w:t>
      </w:r>
    </w:p>
    <w:p w:rsidR="00000000" w:rsidDel="00000000" w:rsidP="00000000" w:rsidRDefault="00000000" w:rsidRPr="00000000" w14:paraId="00000042">
      <w:pPr>
        <w:numPr>
          <w:ilvl w:val="0"/>
          <w:numId w:val="12"/>
        </w:numPr>
        <w:ind w:left="720" w:hanging="360"/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Breath</w:t>
      </w:r>
    </w:p>
    <w:p w:rsidR="00000000" w:rsidDel="00000000" w:rsidP="00000000" w:rsidRDefault="00000000" w:rsidRPr="00000000" w14:paraId="00000043">
      <w:pPr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Slide 14</w:t>
      </w:r>
    </w:p>
    <w:p w:rsidR="00000000" w:rsidDel="00000000" w:rsidP="00000000" w:rsidRDefault="00000000" w:rsidRPr="00000000" w14:paraId="00000044">
      <w:pPr>
        <w:numPr>
          <w:ilvl w:val="0"/>
          <w:numId w:val="9"/>
        </w:numPr>
        <w:ind w:left="720" w:hanging="360"/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Song</w:t>
      </w:r>
    </w:p>
    <w:p w:rsidR="00000000" w:rsidDel="00000000" w:rsidP="00000000" w:rsidRDefault="00000000" w:rsidRPr="00000000" w14:paraId="00000045">
      <w:pPr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Slide 15</w:t>
      </w:r>
    </w:p>
    <w:p w:rsidR="00000000" w:rsidDel="00000000" w:rsidP="00000000" w:rsidRDefault="00000000" w:rsidRPr="00000000" w14:paraId="00000046">
      <w:pPr>
        <w:numPr>
          <w:ilvl w:val="0"/>
          <w:numId w:val="9"/>
        </w:numPr>
        <w:ind w:left="720" w:hanging="360"/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Scripture - learning the importance of waiting for God to take the lead</w:t>
      </w:r>
    </w:p>
    <w:p w:rsidR="00000000" w:rsidDel="00000000" w:rsidP="00000000" w:rsidRDefault="00000000" w:rsidRPr="00000000" w14:paraId="00000047">
      <w:pPr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Slide 16 </w:t>
      </w:r>
    </w:p>
    <w:p w:rsidR="00000000" w:rsidDel="00000000" w:rsidP="00000000" w:rsidRDefault="00000000" w:rsidRPr="00000000" w14:paraId="00000048">
      <w:pPr>
        <w:numPr>
          <w:ilvl w:val="0"/>
          <w:numId w:val="9"/>
        </w:numPr>
        <w:ind w:left="720" w:hanging="360"/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Does God Have a Big Toe?: Stories About Stories in the Bible - read the story of Moses and the burning bush</w:t>
      </w:r>
    </w:p>
    <w:p w:rsidR="00000000" w:rsidDel="00000000" w:rsidP="00000000" w:rsidRDefault="00000000" w:rsidRPr="00000000" w14:paraId="00000049">
      <w:pPr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Slide 17</w:t>
      </w:r>
    </w:p>
    <w:p w:rsidR="00000000" w:rsidDel="00000000" w:rsidP="00000000" w:rsidRDefault="00000000" w:rsidRPr="00000000" w14:paraId="0000004A">
      <w:pPr>
        <w:numPr>
          <w:ilvl w:val="0"/>
          <w:numId w:val="9"/>
        </w:numPr>
        <w:ind w:left="720" w:hanging="360"/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The meaning of waiting?</w:t>
      </w:r>
    </w:p>
    <w:p w:rsidR="00000000" w:rsidDel="00000000" w:rsidP="00000000" w:rsidRDefault="00000000" w:rsidRPr="00000000" w14:paraId="0000004B">
      <w:pPr>
        <w:numPr>
          <w:ilvl w:val="0"/>
          <w:numId w:val="9"/>
        </w:numPr>
        <w:ind w:left="720" w:hanging="360"/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Getting back to your God-centered values</w:t>
      </w:r>
    </w:p>
    <w:p w:rsidR="00000000" w:rsidDel="00000000" w:rsidP="00000000" w:rsidRDefault="00000000" w:rsidRPr="00000000" w14:paraId="0000004C">
      <w:pPr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Slide 18</w:t>
      </w:r>
    </w:p>
    <w:p w:rsidR="00000000" w:rsidDel="00000000" w:rsidP="00000000" w:rsidRDefault="00000000" w:rsidRPr="00000000" w14:paraId="0000004D">
      <w:pPr>
        <w:numPr>
          <w:ilvl w:val="0"/>
          <w:numId w:val="9"/>
        </w:numPr>
        <w:ind w:left="720" w:hanging="360"/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Knowing your “Why” for your ministry</w:t>
      </w:r>
    </w:p>
    <w:p w:rsidR="00000000" w:rsidDel="00000000" w:rsidP="00000000" w:rsidRDefault="00000000" w:rsidRPr="00000000" w14:paraId="0000004E">
      <w:pPr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Slide 19</w:t>
      </w:r>
    </w:p>
    <w:p w:rsidR="00000000" w:rsidDel="00000000" w:rsidP="00000000" w:rsidRDefault="00000000" w:rsidRPr="00000000" w14:paraId="0000004F">
      <w:pPr>
        <w:numPr>
          <w:ilvl w:val="0"/>
          <w:numId w:val="9"/>
        </w:numPr>
        <w:ind w:left="720" w:hanging="360"/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Start with Why by Simon Sinek</w:t>
      </w:r>
    </w:p>
    <w:p w:rsidR="00000000" w:rsidDel="00000000" w:rsidP="00000000" w:rsidRDefault="00000000" w:rsidRPr="00000000" w14:paraId="00000050">
      <w:pPr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Slide 20</w:t>
      </w:r>
    </w:p>
    <w:p w:rsidR="00000000" w:rsidDel="00000000" w:rsidP="00000000" w:rsidRDefault="00000000" w:rsidRPr="00000000" w14:paraId="00000051">
      <w:pPr>
        <w:numPr>
          <w:ilvl w:val="0"/>
          <w:numId w:val="9"/>
        </w:numPr>
        <w:ind w:left="720" w:hanging="360"/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As Educators, what is our why?</w:t>
      </w:r>
    </w:p>
    <w:p w:rsidR="00000000" w:rsidDel="00000000" w:rsidP="00000000" w:rsidRDefault="00000000" w:rsidRPr="00000000" w14:paraId="00000052">
      <w:pPr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Slide 21</w:t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What is Assets mapping</w:t>
      </w:r>
    </w:p>
    <w:p w:rsidR="00000000" w:rsidDel="00000000" w:rsidP="00000000" w:rsidRDefault="00000000" w:rsidRPr="00000000" w14:paraId="00000054">
      <w:pPr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Slide 22</w:t>
      </w:r>
    </w:p>
    <w:p w:rsidR="00000000" w:rsidDel="00000000" w:rsidP="00000000" w:rsidRDefault="00000000" w:rsidRPr="00000000" w14:paraId="00000055">
      <w:pPr>
        <w:numPr>
          <w:ilvl w:val="0"/>
          <w:numId w:val="9"/>
        </w:numPr>
        <w:ind w:left="720" w:hanging="360"/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Wrap-up</w:t>
      </w:r>
    </w:p>
    <w:p w:rsidR="00000000" w:rsidDel="00000000" w:rsidP="00000000" w:rsidRDefault="00000000" w:rsidRPr="00000000" w14:paraId="00000056">
      <w:pPr>
        <w:numPr>
          <w:ilvl w:val="0"/>
          <w:numId w:val="9"/>
        </w:numPr>
        <w:ind w:left="720" w:hanging="360"/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 In Dr Root’s analysis, “Only in dying can the Church find its way beyond the crisis of decline, which is a fake crisis, and into the crisis of God’s action in the world. . .The good death is the one that brings us into humility.”</w:t>
      </w:r>
    </w:p>
    <w:p w:rsidR="00000000" w:rsidDel="00000000" w:rsidP="00000000" w:rsidRDefault="00000000" w:rsidRPr="00000000" w14:paraId="00000057">
      <w:pPr>
        <w:numPr>
          <w:ilvl w:val="0"/>
          <w:numId w:val="9"/>
        </w:numPr>
        <w:ind w:left="720" w:hanging="360"/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color w:val="202124"/>
          <w:sz w:val="24"/>
          <w:szCs w:val="24"/>
          <w:highlight w:val="white"/>
          <w:rtl w:val="0"/>
        </w:rPr>
        <w:t xml:space="preserve">Q&amp;A</w:t>
      </w:r>
    </w:p>
    <w:p w:rsidR="00000000" w:rsidDel="00000000" w:rsidP="00000000" w:rsidRDefault="00000000" w:rsidRPr="00000000" w14:paraId="00000058">
      <w:pPr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Roboto" w:cs="Roboto" w:eastAsia="Roboto" w:hAnsi="Roboto"/>
          <w:color w:val="20212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chchurches.org/effective-leadership-without-force/" TargetMode="External"/><Relationship Id="rId10" Type="http://schemas.openxmlformats.org/officeDocument/2006/relationships/hyperlink" Target="https://chchurches.org/naming-the-elephant-in-the-room/" TargetMode="External"/><Relationship Id="rId13" Type="http://schemas.openxmlformats.org/officeDocument/2006/relationships/hyperlink" Target="https://chchurches.org/seven-things-to-unlearn-and-to-learn/" TargetMode="External"/><Relationship Id="rId12" Type="http://schemas.openxmlformats.org/officeDocument/2006/relationships/hyperlink" Target="https://chchurches.org/we-need-to-talk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religionnews.com/2022/10/27/building-a-more-just-church-in-a-post-pandemic-world/" TargetMode="External"/><Relationship Id="rId15" Type="http://schemas.openxmlformats.org/officeDocument/2006/relationships/hyperlink" Target="https://for-the-life-of-the-world-yale-center-for-faith-culture.simplecast.com/episodes/patience-part-1-time-acceleration-and-waiting-andrew-root-Wk4zNdsj" TargetMode="External"/><Relationship Id="rId14" Type="http://schemas.openxmlformats.org/officeDocument/2006/relationships/hyperlink" Target="https://www.youtube.com/watch?v=3Yak_3-44lA" TargetMode="External"/><Relationship Id="rId17" Type="http://schemas.openxmlformats.org/officeDocument/2006/relationships/hyperlink" Target="https://www.chausa.org/prayers/cha-prayer-library/prayer/patient-trust-by-pierre-teilhard-de-chardin" TargetMode="External"/><Relationship Id="rId16" Type="http://schemas.openxmlformats.org/officeDocument/2006/relationships/hyperlink" Target="https://medium.com/@scottbrodieforsyth/hartmut-rosas-social-acceleration-theory-a-new-theory-of-modernity-ac8ef9fef799" TargetMode="External"/><Relationship Id="rId5" Type="http://schemas.openxmlformats.org/officeDocument/2006/relationships/styles" Target="styles.xml"/><Relationship Id="rId19" Type="http://schemas.openxmlformats.org/officeDocument/2006/relationships/hyperlink" Target="http://www.romerotrust.org.uk/romero-prayer" TargetMode="External"/><Relationship Id="rId6" Type="http://schemas.openxmlformats.org/officeDocument/2006/relationships/hyperlink" Target="https://www.amazon.com/Wayne-Muller/e/B001HCZ00A/ref=dp_byline_cont_book_1" TargetMode="External"/><Relationship Id="rId18" Type="http://schemas.openxmlformats.org/officeDocument/2006/relationships/hyperlink" Target="https://www.sup.org/books/title/?id=25725" TargetMode="External"/><Relationship Id="rId7" Type="http://schemas.openxmlformats.org/officeDocument/2006/relationships/hyperlink" Target="https://alban.org/uploadedFiles/Alban/Bookstore/pdf/resources/Asset_Mapping/resource2.pdf" TargetMode="External"/><Relationship Id="rId8" Type="http://schemas.openxmlformats.org/officeDocument/2006/relationships/hyperlink" Target="https://www.youtube.com/watch?v=Gf_0TsBPMw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